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4507" w:rsidRDefault="00721392">
      <w:pPr>
        <w:jc w:val="center"/>
        <w:rPr>
          <w:rFonts w:ascii="Trebuchet MS" w:eastAsia="Trebuchet MS" w:hAnsi="Trebuchet MS" w:cs="Trebuchet MS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align>right</wp:align>
            </wp:positionH>
            <wp:positionV relativeFrom="margin">
              <wp:posOffset>-428624</wp:posOffset>
            </wp:positionV>
            <wp:extent cx="812800" cy="817880"/>
            <wp:effectExtent l="0" t="0" r="0" b="0"/>
            <wp:wrapSquare wrapText="bothSides" distT="0" distB="0" distL="114300" distR="114300"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12800" cy="81788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rFonts w:ascii="Trebuchet MS" w:eastAsia="Trebuchet MS" w:hAnsi="Trebuchet MS" w:cs="Trebuchet MS"/>
          <w:sz w:val="36"/>
          <w:szCs w:val="36"/>
        </w:rPr>
        <w:t xml:space="preserve">Timetable and links to Short Term Planning   Oak Class/Reception  </w:t>
      </w:r>
    </w:p>
    <w:p w:rsidR="00AB4507" w:rsidRDefault="00721392">
      <w:pPr>
        <w:jc w:val="center"/>
        <w:rPr>
          <w:rFonts w:ascii="Trebuchet MS" w:eastAsia="Trebuchet MS" w:hAnsi="Trebuchet MS" w:cs="Trebuchet MS"/>
          <w:sz w:val="36"/>
          <w:szCs w:val="36"/>
        </w:rPr>
      </w:pPr>
      <w:r>
        <w:rPr>
          <w:rFonts w:ascii="Trebuchet MS" w:eastAsia="Trebuchet MS" w:hAnsi="Trebuchet MS" w:cs="Trebuchet MS"/>
          <w:sz w:val="36"/>
          <w:szCs w:val="36"/>
        </w:rPr>
        <w:t xml:space="preserve">     </w:t>
      </w:r>
    </w:p>
    <w:tbl>
      <w:tblPr>
        <w:tblStyle w:val="a"/>
        <w:tblW w:w="143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380"/>
        <w:gridCol w:w="2385"/>
        <w:gridCol w:w="3034"/>
        <w:gridCol w:w="11"/>
        <w:gridCol w:w="2520"/>
        <w:gridCol w:w="21"/>
        <w:gridCol w:w="2589"/>
        <w:gridCol w:w="2385"/>
      </w:tblGrid>
      <w:tr w:rsidR="00AB4507">
        <w:trPr>
          <w:trHeight w:val="464"/>
        </w:trPr>
        <w:tc>
          <w:tcPr>
            <w:tcW w:w="1380" w:type="dxa"/>
          </w:tcPr>
          <w:p w:rsidR="00AB4507" w:rsidRDefault="00721392">
            <w:pPr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 xml:space="preserve">Term:  </w:t>
            </w:r>
          </w:p>
          <w:p w:rsidR="00AB4507" w:rsidRDefault="00721392">
            <w:pPr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 xml:space="preserve">Date: </w:t>
            </w:r>
          </w:p>
        </w:tc>
        <w:tc>
          <w:tcPr>
            <w:tcW w:w="2385" w:type="dxa"/>
          </w:tcPr>
          <w:p w:rsidR="00AB4507" w:rsidRDefault="00721392">
            <w:pPr>
              <w:jc w:val="center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>Monday</w:t>
            </w:r>
          </w:p>
        </w:tc>
        <w:tc>
          <w:tcPr>
            <w:tcW w:w="3045" w:type="dxa"/>
            <w:gridSpan w:val="2"/>
          </w:tcPr>
          <w:p w:rsidR="00AB4507" w:rsidRDefault="00721392">
            <w:pPr>
              <w:jc w:val="center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>Tuesday</w:t>
            </w:r>
          </w:p>
        </w:tc>
        <w:tc>
          <w:tcPr>
            <w:tcW w:w="2520" w:type="dxa"/>
          </w:tcPr>
          <w:p w:rsidR="00AB4507" w:rsidRDefault="00721392">
            <w:pPr>
              <w:jc w:val="center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>Wednesday</w:t>
            </w:r>
          </w:p>
        </w:tc>
        <w:tc>
          <w:tcPr>
            <w:tcW w:w="2610" w:type="dxa"/>
            <w:gridSpan w:val="2"/>
          </w:tcPr>
          <w:p w:rsidR="00AB4507" w:rsidRDefault="00721392">
            <w:pPr>
              <w:jc w:val="center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>Thursday</w:t>
            </w:r>
          </w:p>
        </w:tc>
        <w:tc>
          <w:tcPr>
            <w:tcW w:w="2385" w:type="dxa"/>
          </w:tcPr>
          <w:p w:rsidR="00AB4507" w:rsidRDefault="00721392">
            <w:pPr>
              <w:jc w:val="center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>Friday</w:t>
            </w:r>
          </w:p>
        </w:tc>
      </w:tr>
      <w:tr w:rsidR="00AB4507">
        <w:trPr>
          <w:trHeight w:val="464"/>
        </w:trPr>
        <w:tc>
          <w:tcPr>
            <w:tcW w:w="1380" w:type="dxa"/>
          </w:tcPr>
          <w:p w:rsidR="00AB4507" w:rsidRDefault="00721392">
            <w:pPr>
              <w:jc w:val="center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>8.50-9.00</w:t>
            </w:r>
          </w:p>
          <w:p w:rsidR="00AB4507" w:rsidRDefault="00AB4507">
            <w:pPr>
              <w:jc w:val="center"/>
              <w:rPr>
                <w:rFonts w:ascii="Trebuchet MS" w:eastAsia="Trebuchet MS" w:hAnsi="Trebuchet MS" w:cs="Trebuchet MS"/>
                <w:sz w:val="20"/>
                <w:szCs w:val="20"/>
              </w:rPr>
            </w:pPr>
          </w:p>
        </w:tc>
        <w:tc>
          <w:tcPr>
            <w:tcW w:w="12945" w:type="dxa"/>
            <w:gridSpan w:val="7"/>
          </w:tcPr>
          <w:p w:rsidR="00AB4507" w:rsidRDefault="00721392">
            <w:pPr>
              <w:jc w:val="center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>Start of day routines &amp; Learning</w:t>
            </w:r>
          </w:p>
        </w:tc>
      </w:tr>
      <w:tr w:rsidR="00AB4507">
        <w:trPr>
          <w:trHeight w:val="464"/>
        </w:trPr>
        <w:tc>
          <w:tcPr>
            <w:tcW w:w="1380" w:type="dxa"/>
          </w:tcPr>
          <w:p w:rsidR="00AB4507" w:rsidRDefault="00721392">
            <w:pPr>
              <w:jc w:val="center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>9-9.15</w:t>
            </w:r>
          </w:p>
          <w:p w:rsidR="00AB4507" w:rsidRDefault="00AB4507">
            <w:pPr>
              <w:jc w:val="center"/>
              <w:rPr>
                <w:rFonts w:ascii="Trebuchet MS" w:eastAsia="Trebuchet MS" w:hAnsi="Trebuchet MS" w:cs="Trebuchet MS"/>
                <w:sz w:val="20"/>
                <w:szCs w:val="20"/>
              </w:rPr>
            </w:pPr>
          </w:p>
        </w:tc>
        <w:tc>
          <w:tcPr>
            <w:tcW w:w="12945" w:type="dxa"/>
            <w:gridSpan w:val="7"/>
          </w:tcPr>
          <w:p w:rsidR="00AB4507" w:rsidRDefault="00721392">
            <w:pPr>
              <w:jc w:val="center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 xml:space="preserve">Little </w:t>
            </w:r>
            <w:proofErr w:type="spellStart"/>
            <w:r>
              <w:rPr>
                <w:rFonts w:ascii="Trebuchet MS" w:eastAsia="Trebuchet MS" w:hAnsi="Trebuchet MS" w:cs="Trebuchet MS"/>
                <w:sz w:val="20"/>
                <w:szCs w:val="20"/>
              </w:rPr>
              <w:t>Wandle</w:t>
            </w:r>
            <w:proofErr w:type="spellEnd"/>
            <w:r>
              <w:rPr>
                <w:rFonts w:ascii="Trebuchet MS" w:eastAsia="Trebuchet MS" w:hAnsi="Trebuchet MS" w:cs="Trebuchet MS"/>
                <w:sz w:val="20"/>
                <w:szCs w:val="20"/>
              </w:rPr>
              <w:t xml:space="preserve"> Phonics</w:t>
            </w:r>
          </w:p>
        </w:tc>
      </w:tr>
      <w:tr w:rsidR="00AB4507">
        <w:trPr>
          <w:trHeight w:val="464"/>
        </w:trPr>
        <w:tc>
          <w:tcPr>
            <w:tcW w:w="1380" w:type="dxa"/>
          </w:tcPr>
          <w:p w:rsidR="00AB4507" w:rsidRDefault="00721392">
            <w:pPr>
              <w:jc w:val="center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>9.15-10.15</w:t>
            </w:r>
          </w:p>
        </w:tc>
        <w:tc>
          <w:tcPr>
            <w:tcW w:w="2385" w:type="dxa"/>
          </w:tcPr>
          <w:p w:rsidR="00AB4507" w:rsidRDefault="00721392">
            <w:pPr>
              <w:jc w:val="center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>Continuous Provision</w:t>
            </w:r>
          </w:p>
        </w:tc>
        <w:tc>
          <w:tcPr>
            <w:tcW w:w="3045" w:type="dxa"/>
            <w:gridSpan w:val="2"/>
          </w:tcPr>
          <w:p w:rsidR="00AB4507" w:rsidRDefault="00721392">
            <w:pPr>
              <w:jc w:val="center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>PE &amp; PSHE Half Class Split</w:t>
            </w:r>
          </w:p>
        </w:tc>
        <w:tc>
          <w:tcPr>
            <w:tcW w:w="2520" w:type="dxa"/>
          </w:tcPr>
          <w:p w:rsidR="00AB4507" w:rsidRDefault="00721392">
            <w:pPr>
              <w:jc w:val="center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>Continuous Provision</w:t>
            </w:r>
          </w:p>
        </w:tc>
        <w:tc>
          <w:tcPr>
            <w:tcW w:w="2610" w:type="dxa"/>
            <w:gridSpan w:val="2"/>
          </w:tcPr>
          <w:p w:rsidR="00AB4507" w:rsidRDefault="00721392">
            <w:pPr>
              <w:jc w:val="center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>Continuous Provision</w:t>
            </w:r>
          </w:p>
        </w:tc>
        <w:tc>
          <w:tcPr>
            <w:tcW w:w="2385" w:type="dxa"/>
          </w:tcPr>
          <w:p w:rsidR="00AB4507" w:rsidRDefault="00721392">
            <w:pPr>
              <w:jc w:val="center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>Continuous Provision</w:t>
            </w:r>
          </w:p>
        </w:tc>
      </w:tr>
      <w:tr w:rsidR="00AB4507">
        <w:trPr>
          <w:trHeight w:val="464"/>
        </w:trPr>
        <w:tc>
          <w:tcPr>
            <w:tcW w:w="1380" w:type="dxa"/>
          </w:tcPr>
          <w:p w:rsidR="00AB4507" w:rsidRDefault="00721392">
            <w:pPr>
              <w:jc w:val="center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>10.15-10.30</w:t>
            </w:r>
          </w:p>
        </w:tc>
        <w:tc>
          <w:tcPr>
            <w:tcW w:w="2385" w:type="dxa"/>
            <w:shd w:val="clear" w:color="auto" w:fill="auto"/>
          </w:tcPr>
          <w:p w:rsidR="00AB4507" w:rsidRDefault="00721392">
            <w:pPr>
              <w:jc w:val="center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>Group Reading</w:t>
            </w:r>
          </w:p>
        </w:tc>
        <w:tc>
          <w:tcPr>
            <w:tcW w:w="3045" w:type="dxa"/>
            <w:gridSpan w:val="2"/>
            <w:shd w:val="clear" w:color="auto" w:fill="auto"/>
          </w:tcPr>
          <w:p w:rsidR="00AB4507" w:rsidRDefault="00AB4507">
            <w:pPr>
              <w:jc w:val="center"/>
              <w:rPr>
                <w:rFonts w:ascii="Trebuchet MS" w:eastAsia="Trebuchet MS" w:hAnsi="Trebuchet MS" w:cs="Trebuchet MS"/>
                <w:sz w:val="20"/>
                <w:szCs w:val="20"/>
              </w:rPr>
            </w:pPr>
          </w:p>
        </w:tc>
        <w:tc>
          <w:tcPr>
            <w:tcW w:w="2520" w:type="dxa"/>
            <w:shd w:val="clear" w:color="auto" w:fill="auto"/>
          </w:tcPr>
          <w:p w:rsidR="00AB4507" w:rsidRDefault="00721392">
            <w:pPr>
              <w:jc w:val="center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>Group Reading</w:t>
            </w:r>
          </w:p>
        </w:tc>
        <w:tc>
          <w:tcPr>
            <w:tcW w:w="2610" w:type="dxa"/>
            <w:gridSpan w:val="2"/>
            <w:shd w:val="clear" w:color="auto" w:fill="auto"/>
          </w:tcPr>
          <w:p w:rsidR="00AB4507" w:rsidRDefault="00AB4507">
            <w:pPr>
              <w:jc w:val="center"/>
              <w:rPr>
                <w:rFonts w:ascii="Trebuchet MS" w:eastAsia="Trebuchet MS" w:hAnsi="Trebuchet MS" w:cs="Trebuchet MS"/>
                <w:sz w:val="20"/>
                <w:szCs w:val="20"/>
              </w:rPr>
            </w:pPr>
          </w:p>
        </w:tc>
        <w:tc>
          <w:tcPr>
            <w:tcW w:w="2385" w:type="dxa"/>
            <w:shd w:val="clear" w:color="auto" w:fill="auto"/>
          </w:tcPr>
          <w:p w:rsidR="00AB4507" w:rsidRDefault="00721392">
            <w:pPr>
              <w:jc w:val="center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>Group Reading</w:t>
            </w:r>
          </w:p>
        </w:tc>
      </w:tr>
      <w:tr w:rsidR="00AB4507">
        <w:trPr>
          <w:trHeight w:val="464"/>
        </w:trPr>
        <w:tc>
          <w:tcPr>
            <w:tcW w:w="1380" w:type="dxa"/>
          </w:tcPr>
          <w:p w:rsidR="00AB4507" w:rsidRDefault="00721392">
            <w:pPr>
              <w:jc w:val="center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>10.</w:t>
            </w:r>
            <w:r w:rsidR="00AC216D">
              <w:rPr>
                <w:rFonts w:ascii="Trebuchet MS" w:eastAsia="Trebuchet MS" w:hAnsi="Trebuchet MS" w:cs="Trebuchet MS"/>
                <w:sz w:val="20"/>
                <w:szCs w:val="20"/>
              </w:rPr>
              <w:t>30</w:t>
            </w:r>
            <w:bookmarkStart w:id="0" w:name="_GoBack"/>
            <w:bookmarkEnd w:id="0"/>
            <w:r>
              <w:rPr>
                <w:rFonts w:ascii="Trebuchet MS" w:eastAsia="Trebuchet MS" w:hAnsi="Trebuchet MS" w:cs="Trebuchet MS"/>
                <w:sz w:val="20"/>
                <w:szCs w:val="20"/>
              </w:rPr>
              <w:t>-10.45</w:t>
            </w:r>
          </w:p>
        </w:tc>
        <w:tc>
          <w:tcPr>
            <w:tcW w:w="12945" w:type="dxa"/>
            <w:gridSpan w:val="7"/>
            <w:shd w:val="clear" w:color="auto" w:fill="E7E6E6"/>
          </w:tcPr>
          <w:p w:rsidR="00AB4507" w:rsidRDefault="00721392">
            <w:pPr>
              <w:jc w:val="center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>Whole School Playtime</w:t>
            </w:r>
          </w:p>
        </w:tc>
      </w:tr>
      <w:tr w:rsidR="00AB4507">
        <w:trPr>
          <w:trHeight w:val="464"/>
        </w:trPr>
        <w:tc>
          <w:tcPr>
            <w:tcW w:w="1380" w:type="dxa"/>
          </w:tcPr>
          <w:p w:rsidR="00AB4507" w:rsidRDefault="00721392">
            <w:pPr>
              <w:jc w:val="center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>10.45-11.50</w:t>
            </w:r>
          </w:p>
        </w:tc>
        <w:tc>
          <w:tcPr>
            <w:tcW w:w="2385" w:type="dxa"/>
          </w:tcPr>
          <w:p w:rsidR="00AB4507" w:rsidRDefault="00721392">
            <w:pPr>
              <w:jc w:val="center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>Literacy Whole Class</w:t>
            </w:r>
          </w:p>
          <w:p w:rsidR="00AB4507" w:rsidRDefault="00721392">
            <w:pPr>
              <w:jc w:val="center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>Continuous Provision</w:t>
            </w:r>
          </w:p>
        </w:tc>
        <w:tc>
          <w:tcPr>
            <w:tcW w:w="3045" w:type="dxa"/>
            <w:gridSpan w:val="2"/>
          </w:tcPr>
          <w:p w:rsidR="00AB4507" w:rsidRDefault="00721392">
            <w:pPr>
              <w:jc w:val="center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>Maths Whole Class</w:t>
            </w:r>
          </w:p>
          <w:p w:rsidR="00AB4507" w:rsidRDefault="00721392">
            <w:pPr>
              <w:jc w:val="center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>Continuous Provision</w:t>
            </w:r>
          </w:p>
        </w:tc>
        <w:tc>
          <w:tcPr>
            <w:tcW w:w="2520" w:type="dxa"/>
          </w:tcPr>
          <w:p w:rsidR="00AB4507" w:rsidRDefault="00721392">
            <w:pPr>
              <w:jc w:val="center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>Literacy Whole Class</w:t>
            </w:r>
          </w:p>
          <w:p w:rsidR="00AB4507" w:rsidRDefault="00721392">
            <w:pPr>
              <w:jc w:val="center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>Continuous Provision</w:t>
            </w:r>
          </w:p>
          <w:p w:rsidR="00AB4507" w:rsidRDefault="00AB4507">
            <w:pPr>
              <w:jc w:val="center"/>
              <w:rPr>
                <w:rFonts w:ascii="Trebuchet MS" w:eastAsia="Trebuchet MS" w:hAnsi="Trebuchet MS" w:cs="Trebuchet MS"/>
                <w:sz w:val="20"/>
                <w:szCs w:val="20"/>
              </w:rPr>
            </w:pPr>
          </w:p>
        </w:tc>
        <w:tc>
          <w:tcPr>
            <w:tcW w:w="2610" w:type="dxa"/>
            <w:gridSpan w:val="2"/>
          </w:tcPr>
          <w:p w:rsidR="00AB4507" w:rsidRDefault="00721392">
            <w:pPr>
              <w:jc w:val="center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>Maths Whole Class</w:t>
            </w:r>
          </w:p>
          <w:p w:rsidR="00AB4507" w:rsidRDefault="00721392">
            <w:pPr>
              <w:jc w:val="center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>Continuous Provision</w:t>
            </w:r>
          </w:p>
          <w:p w:rsidR="00AB4507" w:rsidRDefault="00AB4507">
            <w:pPr>
              <w:jc w:val="center"/>
              <w:rPr>
                <w:rFonts w:ascii="Trebuchet MS" w:eastAsia="Trebuchet MS" w:hAnsi="Trebuchet MS" w:cs="Trebuchet MS"/>
                <w:sz w:val="20"/>
                <w:szCs w:val="20"/>
              </w:rPr>
            </w:pPr>
          </w:p>
        </w:tc>
        <w:tc>
          <w:tcPr>
            <w:tcW w:w="2385" w:type="dxa"/>
          </w:tcPr>
          <w:p w:rsidR="00AB4507" w:rsidRDefault="00721392">
            <w:pPr>
              <w:jc w:val="center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>Literacy Whole Class</w:t>
            </w:r>
          </w:p>
          <w:p w:rsidR="00AB4507" w:rsidRDefault="00721392">
            <w:pPr>
              <w:jc w:val="center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>Continuous Provision</w:t>
            </w:r>
          </w:p>
        </w:tc>
      </w:tr>
      <w:tr w:rsidR="00AB4507">
        <w:trPr>
          <w:trHeight w:val="464"/>
        </w:trPr>
        <w:tc>
          <w:tcPr>
            <w:tcW w:w="1380" w:type="dxa"/>
          </w:tcPr>
          <w:p w:rsidR="00AB4507" w:rsidRDefault="00721392">
            <w:pPr>
              <w:jc w:val="center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>11.50-1.00</w:t>
            </w:r>
          </w:p>
        </w:tc>
        <w:tc>
          <w:tcPr>
            <w:tcW w:w="12945" w:type="dxa"/>
            <w:gridSpan w:val="7"/>
            <w:shd w:val="clear" w:color="auto" w:fill="E7E6E6"/>
          </w:tcPr>
          <w:p w:rsidR="00AB4507" w:rsidRDefault="00721392">
            <w:pPr>
              <w:jc w:val="center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>Lunchtime</w:t>
            </w:r>
          </w:p>
        </w:tc>
      </w:tr>
      <w:tr w:rsidR="00AB4507">
        <w:trPr>
          <w:trHeight w:val="464"/>
        </w:trPr>
        <w:tc>
          <w:tcPr>
            <w:tcW w:w="1380" w:type="dxa"/>
          </w:tcPr>
          <w:p w:rsidR="00AB4507" w:rsidRDefault="00721392">
            <w:pPr>
              <w:jc w:val="center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 xml:space="preserve">1-1.20 </w:t>
            </w:r>
          </w:p>
        </w:tc>
        <w:tc>
          <w:tcPr>
            <w:tcW w:w="2385" w:type="dxa"/>
          </w:tcPr>
          <w:p w:rsidR="00AB4507" w:rsidRDefault="00721392">
            <w:pPr>
              <w:jc w:val="center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>Worship (PC)</w:t>
            </w:r>
          </w:p>
        </w:tc>
        <w:tc>
          <w:tcPr>
            <w:tcW w:w="3045" w:type="dxa"/>
            <w:gridSpan w:val="2"/>
          </w:tcPr>
          <w:p w:rsidR="00AB4507" w:rsidRDefault="00721392">
            <w:pPr>
              <w:jc w:val="center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>Literacy Whole Class</w:t>
            </w:r>
          </w:p>
        </w:tc>
        <w:tc>
          <w:tcPr>
            <w:tcW w:w="2520" w:type="dxa"/>
          </w:tcPr>
          <w:p w:rsidR="00AB4507" w:rsidRDefault="00721392">
            <w:pPr>
              <w:jc w:val="center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>Worship (Praise)</w:t>
            </w:r>
          </w:p>
        </w:tc>
        <w:tc>
          <w:tcPr>
            <w:tcW w:w="2610" w:type="dxa"/>
            <w:gridSpan w:val="2"/>
          </w:tcPr>
          <w:p w:rsidR="00AB4507" w:rsidRDefault="00721392">
            <w:pPr>
              <w:jc w:val="center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>Literacy Whole Class</w:t>
            </w:r>
          </w:p>
          <w:p w:rsidR="00AB4507" w:rsidRDefault="00AB4507">
            <w:pPr>
              <w:jc w:val="center"/>
              <w:rPr>
                <w:rFonts w:ascii="Trebuchet MS" w:eastAsia="Trebuchet MS" w:hAnsi="Trebuchet MS" w:cs="Trebuchet MS"/>
                <w:sz w:val="20"/>
                <w:szCs w:val="20"/>
              </w:rPr>
            </w:pPr>
          </w:p>
        </w:tc>
        <w:tc>
          <w:tcPr>
            <w:tcW w:w="2385" w:type="dxa"/>
          </w:tcPr>
          <w:p w:rsidR="00AB4507" w:rsidRDefault="00721392">
            <w:pPr>
              <w:jc w:val="center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>Maths Whole Class</w:t>
            </w:r>
          </w:p>
          <w:p w:rsidR="00AB4507" w:rsidRDefault="00AB4507">
            <w:pPr>
              <w:jc w:val="center"/>
              <w:rPr>
                <w:rFonts w:ascii="Trebuchet MS" w:eastAsia="Trebuchet MS" w:hAnsi="Trebuchet MS" w:cs="Trebuchet MS"/>
                <w:sz w:val="20"/>
                <w:szCs w:val="20"/>
              </w:rPr>
            </w:pPr>
          </w:p>
        </w:tc>
      </w:tr>
      <w:tr w:rsidR="00AB4507">
        <w:trPr>
          <w:trHeight w:val="464"/>
        </w:trPr>
        <w:tc>
          <w:tcPr>
            <w:tcW w:w="1380" w:type="dxa"/>
          </w:tcPr>
          <w:p w:rsidR="00AB4507" w:rsidRDefault="00721392">
            <w:pPr>
              <w:jc w:val="center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>1.20-2.30</w:t>
            </w:r>
          </w:p>
        </w:tc>
        <w:tc>
          <w:tcPr>
            <w:tcW w:w="2385" w:type="dxa"/>
          </w:tcPr>
          <w:p w:rsidR="00AB4507" w:rsidRDefault="00721392">
            <w:pPr>
              <w:jc w:val="center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>Maths Whole Class</w:t>
            </w:r>
          </w:p>
          <w:p w:rsidR="00AB4507" w:rsidRDefault="00721392">
            <w:pPr>
              <w:jc w:val="center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>RE Whole Class (2.15pm)</w:t>
            </w:r>
          </w:p>
        </w:tc>
        <w:tc>
          <w:tcPr>
            <w:tcW w:w="3045" w:type="dxa"/>
            <w:gridSpan w:val="2"/>
          </w:tcPr>
          <w:p w:rsidR="00AB4507" w:rsidRDefault="00721392">
            <w:pPr>
              <w:jc w:val="center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>Continuous Provision</w:t>
            </w:r>
          </w:p>
        </w:tc>
        <w:tc>
          <w:tcPr>
            <w:tcW w:w="2520" w:type="dxa"/>
          </w:tcPr>
          <w:p w:rsidR="00AB4507" w:rsidRDefault="00721392">
            <w:pPr>
              <w:jc w:val="center"/>
              <w:rPr>
                <w:rFonts w:ascii="Trebuchet MS" w:eastAsia="Trebuchet MS" w:hAnsi="Trebuchet MS" w:cs="Trebuchet MS"/>
                <w:sz w:val="20"/>
                <w:szCs w:val="20"/>
              </w:rPr>
            </w:pPr>
            <w:bookmarkStart w:id="1" w:name="_heading=h.gjdgxs" w:colFirst="0" w:colLast="0"/>
            <w:bookmarkEnd w:id="1"/>
            <w:r>
              <w:rPr>
                <w:rFonts w:ascii="Trebuchet MS" w:eastAsia="Trebuchet MS" w:hAnsi="Trebuchet MS" w:cs="Trebuchet MS"/>
                <w:sz w:val="20"/>
                <w:szCs w:val="20"/>
              </w:rPr>
              <w:t xml:space="preserve"> PE/PSHE</w:t>
            </w:r>
          </w:p>
          <w:p w:rsidR="00AB4507" w:rsidRDefault="00721392">
            <w:pPr>
              <w:jc w:val="center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>Maths Whole Class</w:t>
            </w:r>
          </w:p>
        </w:tc>
        <w:tc>
          <w:tcPr>
            <w:tcW w:w="2610" w:type="dxa"/>
            <w:gridSpan w:val="2"/>
          </w:tcPr>
          <w:p w:rsidR="00AB4507" w:rsidRDefault="00AB4507">
            <w:pPr>
              <w:jc w:val="center"/>
              <w:rPr>
                <w:rFonts w:ascii="Trebuchet MS" w:eastAsia="Trebuchet MS" w:hAnsi="Trebuchet MS" w:cs="Trebuchet MS"/>
                <w:sz w:val="20"/>
                <w:szCs w:val="20"/>
              </w:rPr>
            </w:pPr>
          </w:p>
          <w:p w:rsidR="00AB4507" w:rsidRDefault="00721392">
            <w:pPr>
              <w:jc w:val="center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>UW</w:t>
            </w:r>
          </w:p>
        </w:tc>
        <w:tc>
          <w:tcPr>
            <w:tcW w:w="2385" w:type="dxa"/>
          </w:tcPr>
          <w:p w:rsidR="00AB4507" w:rsidRDefault="00AB4507">
            <w:pPr>
              <w:jc w:val="center"/>
              <w:rPr>
                <w:rFonts w:ascii="Trebuchet MS" w:eastAsia="Trebuchet MS" w:hAnsi="Trebuchet MS" w:cs="Trebuchet MS"/>
                <w:sz w:val="20"/>
                <w:szCs w:val="20"/>
              </w:rPr>
            </w:pPr>
          </w:p>
          <w:p w:rsidR="00AB4507" w:rsidRDefault="00721392">
            <w:pPr>
              <w:jc w:val="center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>EAD</w:t>
            </w:r>
          </w:p>
        </w:tc>
      </w:tr>
      <w:tr w:rsidR="00AB4507">
        <w:trPr>
          <w:trHeight w:val="464"/>
        </w:trPr>
        <w:tc>
          <w:tcPr>
            <w:tcW w:w="1380" w:type="dxa"/>
          </w:tcPr>
          <w:p w:rsidR="00AB4507" w:rsidRDefault="00721392">
            <w:pPr>
              <w:jc w:val="center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>2.30-2.45</w:t>
            </w:r>
          </w:p>
        </w:tc>
        <w:tc>
          <w:tcPr>
            <w:tcW w:w="12945" w:type="dxa"/>
            <w:gridSpan w:val="7"/>
            <w:shd w:val="clear" w:color="auto" w:fill="E7E6E6"/>
          </w:tcPr>
          <w:p w:rsidR="00AB4507" w:rsidRDefault="00721392">
            <w:pPr>
              <w:jc w:val="center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>YR and KS1 Playtime</w:t>
            </w:r>
          </w:p>
        </w:tc>
      </w:tr>
      <w:tr w:rsidR="00AB4507" w:rsidTr="00721392">
        <w:trPr>
          <w:trHeight w:val="465"/>
        </w:trPr>
        <w:tc>
          <w:tcPr>
            <w:tcW w:w="1380" w:type="dxa"/>
          </w:tcPr>
          <w:p w:rsidR="00AB4507" w:rsidRDefault="00721392">
            <w:pPr>
              <w:jc w:val="center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>2.45-3.15</w:t>
            </w:r>
          </w:p>
        </w:tc>
        <w:tc>
          <w:tcPr>
            <w:tcW w:w="2385" w:type="dxa"/>
          </w:tcPr>
          <w:p w:rsidR="00AB4507" w:rsidRDefault="00721392">
            <w:pPr>
              <w:jc w:val="center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>Story time and home time</w:t>
            </w:r>
          </w:p>
        </w:tc>
        <w:tc>
          <w:tcPr>
            <w:tcW w:w="3034" w:type="dxa"/>
          </w:tcPr>
          <w:p w:rsidR="00AB4507" w:rsidRDefault="00721392">
            <w:pPr>
              <w:jc w:val="center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>Worship (Georg/Rev Peter)</w:t>
            </w:r>
          </w:p>
        </w:tc>
        <w:tc>
          <w:tcPr>
            <w:tcW w:w="2552" w:type="dxa"/>
            <w:gridSpan w:val="3"/>
          </w:tcPr>
          <w:p w:rsidR="00AB4507" w:rsidRDefault="00721392">
            <w:pPr>
              <w:jc w:val="center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>Story time and home time</w:t>
            </w:r>
          </w:p>
        </w:tc>
        <w:tc>
          <w:tcPr>
            <w:tcW w:w="2589" w:type="dxa"/>
          </w:tcPr>
          <w:p w:rsidR="00AB4507" w:rsidRDefault="007213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 xml:space="preserve">    Worship (class)</w:t>
            </w:r>
          </w:p>
        </w:tc>
        <w:tc>
          <w:tcPr>
            <w:tcW w:w="2385" w:type="dxa"/>
          </w:tcPr>
          <w:p w:rsidR="00AB4507" w:rsidRDefault="00721392">
            <w:pPr>
              <w:jc w:val="center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>Worship (Celebration)</w:t>
            </w:r>
          </w:p>
        </w:tc>
      </w:tr>
    </w:tbl>
    <w:p w:rsidR="00AB4507" w:rsidRDefault="00AB4507">
      <w:pPr>
        <w:jc w:val="center"/>
        <w:rPr>
          <w:rFonts w:ascii="Trebuchet MS" w:eastAsia="Trebuchet MS" w:hAnsi="Trebuchet MS" w:cs="Trebuchet MS"/>
          <w:sz w:val="36"/>
          <w:szCs w:val="36"/>
        </w:rPr>
      </w:pPr>
    </w:p>
    <w:sectPr w:rsidR="00AB4507"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Oi">
    <w:altName w:val="Calibri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4507"/>
    <w:rsid w:val="001A2865"/>
    <w:rsid w:val="00721392"/>
    <w:rsid w:val="00AB4507"/>
    <w:rsid w:val="00AC2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F9E032"/>
  <w15:docId w15:val="{48F23D0E-3645-46AB-A025-C8C0282824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Oi" w:eastAsia="Oi" w:hAnsi="Oi" w:cs="O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3579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b+oQ8mcd6LoxOsvA3LxW9e74upQ==">CgMxLjAyCGguZ2pkZ3hzMghoLmdqZGd4czgAciExSzZVMl9JcndKWEppcVFFakNCbGlCY05IZTJQSWUwbzY=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1</Pages>
  <Words>154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Woodfine</dc:creator>
  <cp:lastModifiedBy>Kate Woodfine</cp:lastModifiedBy>
  <cp:revision>3</cp:revision>
  <dcterms:created xsi:type="dcterms:W3CDTF">2023-07-24T15:04:00Z</dcterms:created>
  <dcterms:modified xsi:type="dcterms:W3CDTF">2023-09-01T13:50:00Z</dcterms:modified>
</cp:coreProperties>
</file>